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6140D" w14:textId="77777777" w:rsidR="00311D62" w:rsidRDefault="00000000">
      <w:pPr>
        <w:pStyle w:val="Heading1"/>
        <w:rPr>
          <w:sz w:val="48"/>
          <w:szCs w:val="48"/>
        </w:rPr>
      </w:pPr>
      <w:bookmarkStart w:id="0" w:name="_Toc187080572"/>
      <w:r>
        <w:rPr>
          <w:sz w:val="48"/>
          <w:szCs w:val="48"/>
        </w:rPr>
        <w:t>Welcome To College Accessibility Conformance Report</w:t>
      </w:r>
      <w:bookmarkEnd w:id="0"/>
    </w:p>
    <w:p w14:paraId="0D6C0FBE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5A4AE6A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19C3C970" w14:textId="0BCE69AD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r w:rsidRPr="001461BA">
        <w:rPr>
          <w:rFonts w:ascii="Arial" w:hAnsi="Arial" w:cs="Arial"/>
          <w:sz w:val="24"/>
          <w:szCs w:val="24"/>
        </w:rPr>
        <w:t xml:space="preserve">Welcome </w:t>
      </w:r>
      <w:proofErr w:type="gramStart"/>
      <w:r w:rsidRPr="001461BA">
        <w:rPr>
          <w:rFonts w:ascii="Arial" w:hAnsi="Arial" w:cs="Arial"/>
          <w:sz w:val="24"/>
          <w:szCs w:val="24"/>
        </w:rPr>
        <w:t>To</w:t>
      </w:r>
      <w:proofErr w:type="gramEnd"/>
      <w:r w:rsidRPr="001461BA">
        <w:rPr>
          <w:rFonts w:ascii="Arial" w:hAnsi="Arial" w:cs="Arial"/>
          <w:sz w:val="24"/>
          <w:szCs w:val="24"/>
        </w:rPr>
        <w:t xml:space="preserve"> College web application, June 2026 accessibility remediation</w:t>
      </w:r>
    </w:p>
    <w:p w14:paraId="0713989F" w14:textId="3268A0F9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Pr="001461BA">
        <w:rPr>
          <w:rFonts w:ascii="Arial" w:hAnsi="Arial" w:cs="Arial"/>
          <w:sz w:val="24"/>
          <w:szCs w:val="24"/>
        </w:rPr>
        <w:t xml:space="preserve">June </w:t>
      </w:r>
      <w:r w:rsidR="00B84D7E">
        <w:rPr>
          <w:rFonts w:ascii="Arial" w:hAnsi="Arial" w:cs="Arial"/>
          <w:sz w:val="24"/>
          <w:szCs w:val="24"/>
        </w:rPr>
        <w:t>9</w:t>
      </w:r>
      <w:r w:rsidRPr="001461BA">
        <w:rPr>
          <w:rFonts w:ascii="Arial" w:hAnsi="Arial" w:cs="Arial"/>
          <w:sz w:val="24"/>
          <w:szCs w:val="24"/>
        </w:rPr>
        <w:t>, 2026</w:t>
      </w:r>
    </w:p>
    <w:p w14:paraId="5D57E813" w14:textId="641254A4" w:rsidR="00B84D7E" w:rsidRPr="00B84D7E" w:rsidRDefault="00000000" w:rsidP="00B84D7E">
      <w:pPr>
        <w:pStyle w:val="NoSpacing"/>
      </w:pPr>
      <w:r w:rsidRPr="00BF442D">
        <w:rPr>
          <w:b/>
          <w:bCs/>
          <w:sz w:val="36"/>
          <w:szCs w:val="36"/>
        </w:rPr>
        <w:t xml:space="preserve">Product Description: </w:t>
      </w:r>
      <w:r w:rsidR="001461BA" w:rsidRPr="00B84D7E">
        <w:rPr>
          <w:rFonts w:ascii="Arial" w:hAnsi="Arial" w:cs="Arial"/>
          <w:sz w:val="24"/>
          <w:szCs w:val="24"/>
        </w:rPr>
        <w:t>Welcome To College (W2C) has built the leading college visit</w:t>
      </w:r>
      <w:r w:rsidR="001461BA" w:rsidRPr="00B84D7E">
        <w:rPr>
          <w:rFonts w:ascii="Arial" w:hAnsi="Arial" w:cs="Arial"/>
          <w:sz w:val="24"/>
          <w:szCs w:val="24"/>
        </w:rPr>
        <w:t xml:space="preserve"> </w:t>
      </w:r>
      <w:r w:rsidR="001461BA" w:rsidRPr="00B84D7E">
        <w:rPr>
          <w:rFonts w:ascii="Arial" w:hAnsi="Arial" w:cs="Arial"/>
          <w:sz w:val="24"/>
          <w:szCs w:val="24"/>
        </w:rPr>
        <w:t>and ambassador management software for higher education institutions. Our platform is</w:t>
      </w:r>
      <w:r w:rsidR="00B84D7E" w:rsidRPr="00B84D7E">
        <w:rPr>
          <w:rFonts w:ascii="Arial" w:hAnsi="Arial" w:cs="Arial"/>
          <w:sz w:val="24"/>
          <w:szCs w:val="24"/>
        </w:rPr>
        <w:t xml:space="preserve"> </w:t>
      </w:r>
      <w:r w:rsidR="001461BA" w:rsidRPr="00B84D7E">
        <w:rPr>
          <w:rFonts w:ascii="Arial" w:hAnsi="Arial" w:cs="Arial"/>
          <w:sz w:val="24"/>
          <w:szCs w:val="24"/>
        </w:rPr>
        <w:t>giving our partner colleges innovative tools to enhance how they connect with prospective</w:t>
      </w:r>
      <w:r w:rsidR="001461BA" w:rsidRPr="00B84D7E">
        <w:rPr>
          <w:rFonts w:ascii="Arial" w:hAnsi="Arial" w:cs="Arial"/>
          <w:sz w:val="24"/>
          <w:szCs w:val="24"/>
        </w:rPr>
        <w:t xml:space="preserve"> </w:t>
      </w:r>
      <w:r w:rsidR="001461BA" w:rsidRPr="00B84D7E">
        <w:rPr>
          <w:rFonts w:ascii="Arial" w:hAnsi="Arial" w:cs="Arial"/>
          <w:sz w:val="24"/>
          <w:szCs w:val="24"/>
        </w:rPr>
        <w:t>students before, during, and after the college visit.</w:t>
      </w:r>
      <w:r w:rsidR="00B84D7E">
        <w:br/>
      </w:r>
    </w:p>
    <w:p w14:paraId="4EEE70A1" w14:textId="1D5FE457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4" w:name="_heading=h.35nkun2" w:colFirst="0" w:colLast="0"/>
      <w:bookmarkEnd w:id="4"/>
      <w:r w:rsidRPr="00BF442D">
        <w:rPr>
          <w:rFonts w:ascii="Arial" w:hAnsi="Arial" w:cs="Arial"/>
          <w:b/>
          <w:bCs/>
          <w:sz w:val="36"/>
          <w:szCs w:val="36"/>
        </w:rPr>
        <w:t xml:space="preserve">Contact Information: </w:t>
      </w:r>
      <w:r w:rsidRPr="001461BA">
        <w:rPr>
          <w:rFonts w:ascii="Arial" w:hAnsi="Arial" w:cs="Arial"/>
          <w:sz w:val="24"/>
          <w:szCs w:val="24"/>
        </w:rPr>
        <w:t>Justin Bayer</w:t>
      </w:r>
      <w:r w:rsidR="00B84D7E">
        <w:rPr>
          <w:rFonts w:ascii="Arial" w:hAnsi="Arial" w:cs="Arial"/>
          <w:sz w:val="24"/>
          <w:szCs w:val="24"/>
        </w:rPr>
        <w:t>, Co-Founder &amp; CEO</w:t>
      </w:r>
      <w:r w:rsidRPr="001461BA">
        <w:rPr>
          <w:rFonts w:ascii="Arial" w:hAnsi="Arial" w:cs="Arial"/>
          <w:sz w:val="24"/>
          <w:szCs w:val="24"/>
        </w:rPr>
        <w:t>, justin@welcometocollege.com</w:t>
      </w:r>
    </w:p>
    <w:p w14:paraId="2C63A0E3" w14:textId="22AD780B" w:rsidR="00311D62" w:rsidRPr="001461BA" w:rsidRDefault="00000000" w:rsidP="00BF442D">
      <w:pPr>
        <w:rPr>
          <w:rFonts w:ascii="Arial" w:hAnsi="Arial" w:cs="Arial"/>
          <w:sz w:val="24"/>
          <w:szCs w:val="24"/>
        </w:rPr>
      </w:pPr>
      <w:bookmarkStart w:id="5" w:name="_heading=h.1ksv4uv" w:colFirst="0" w:colLast="0"/>
      <w:bookmarkEnd w:id="5"/>
      <w:r w:rsidRPr="00BF442D">
        <w:rPr>
          <w:rFonts w:ascii="Arial" w:hAnsi="Arial" w:cs="Arial"/>
          <w:b/>
          <w:bCs/>
          <w:sz w:val="36"/>
          <w:szCs w:val="36"/>
        </w:rPr>
        <w:t xml:space="preserve">Notes: </w:t>
      </w:r>
      <w:r w:rsidRPr="001461BA">
        <w:rPr>
          <w:rFonts w:ascii="Arial" w:hAnsi="Arial" w:cs="Arial"/>
          <w:sz w:val="24"/>
          <w:szCs w:val="24"/>
        </w:rPr>
        <w:t xml:space="preserve">This </w:t>
      </w:r>
      <w:r w:rsidR="00B84D7E">
        <w:rPr>
          <w:rFonts w:ascii="Arial" w:hAnsi="Arial" w:cs="Arial"/>
          <w:sz w:val="24"/>
          <w:szCs w:val="24"/>
        </w:rPr>
        <w:t>report</w:t>
      </w:r>
      <w:r w:rsidRPr="001461BA">
        <w:rPr>
          <w:rFonts w:ascii="Arial" w:hAnsi="Arial" w:cs="Arial"/>
          <w:sz w:val="24"/>
          <w:szCs w:val="24"/>
        </w:rPr>
        <w:t xml:space="preserve"> updates the October 2023 VPAT 2.3 Revised Section 508 report into the VPAT 2.5Rev WCAG edition. It incorporates</w:t>
      </w:r>
      <w:r w:rsidR="004B719D">
        <w:rPr>
          <w:rFonts w:ascii="Arial" w:hAnsi="Arial" w:cs="Arial"/>
          <w:sz w:val="24"/>
          <w:szCs w:val="24"/>
        </w:rPr>
        <w:t xml:space="preserve"> June 2026</w:t>
      </w:r>
      <w:r w:rsidRPr="001461BA">
        <w:rPr>
          <w:rFonts w:ascii="Arial" w:hAnsi="Arial" w:cs="Arial"/>
          <w:sz w:val="24"/>
          <w:szCs w:val="24"/>
        </w:rPr>
        <w:t xml:space="preserve"> remediation work for dashboard, school_dashboard, public microsite, public guide list, and guide profile pages.</w:t>
      </w:r>
    </w:p>
    <w:p w14:paraId="051FFA7D" w14:textId="098E1B51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 xml:space="preserve">Evaluation Methods Used: </w:t>
      </w:r>
      <w:r w:rsidRPr="001461BA">
        <w:rPr>
          <w:rFonts w:ascii="Arial" w:hAnsi="Arial" w:cs="Arial"/>
          <w:sz w:val="24"/>
          <w:szCs w:val="24"/>
        </w:rPr>
        <w:t xml:space="preserve">The October 2023 report used manual and functional testing on desktop and mobile, including JAWS 2019, macOS VoiceOver, and code inspection. This </w:t>
      </w:r>
      <w:r w:rsidR="00B84D7E">
        <w:rPr>
          <w:rFonts w:ascii="Arial" w:hAnsi="Arial" w:cs="Arial"/>
          <w:sz w:val="24"/>
          <w:szCs w:val="24"/>
        </w:rPr>
        <w:t>update</w:t>
      </w:r>
      <w:r w:rsidRPr="001461BA">
        <w:rPr>
          <w:rFonts w:ascii="Arial" w:hAnsi="Arial" w:cs="Arial"/>
          <w:sz w:val="24"/>
          <w:szCs w:val="24"/>
        </w:rPr>
        <w:t xml:space="preserve"> additionally reflects code review, browser inspection, exported axe DevTools results for representative dashboard, conversation, profile, public guide, and school microsite pages, keyboard/focus inspection, and targeted verification of implemented remediation.</w:t>
      </w:r>
      <w:r w:rsidR="00B84D7E">
        <w:rPr>
          <w:rFonts w:ascii="Arial" w:hAnsi="Arial" w:cs="Arial"/>
          <w:sz w:val="24"/>
          <w:szCs w:val="24"/>
        </w:rPr>
        <w:t xml:space="preserve"> </w:t>
      </w:r>
      <w:r w:rsidR="004B719D" w:rsidRPr="004B719D">
        <w:rPr>
          <w:rFonts w:ascii="Arial" w:hAnsi="Arial" w:cs="Arial"/>
          <w:sz w:val="24"/>
          <w:szCs w:val="24"/>
        </w:rPr>
        <w:t xml:space="preserve">Testing was conducted using axe DevTools, browser inspection, keyboard-only navigation, and </w:t>
      </w:r>
      <w:proofErr w:type="spellStart"/>
      <w:r w:rsidR="004B719D" w:rsidRPr="004B719D">
        <w:rPr>
          <w:rFonts w:ascii="Arial" w:hAnsi="Arial" w:cs="Arial"/>
          <w:sz w:val="24"/>
          <w:szCs w:val="24"/>
        </w:rPr>
        <w:t>VoiceOver</w:t>
      </w:r>
      <w:proofErr w:type="spellEnd"/>
      <w:r w:rsidR="004B719D" w:rsidRPr="004B719D">
        <w:rPr>
          <w:rFonts w:ascii="Arial" w:hAnsi="Arial" w:cs="Arial"/>
          <w:sz w:val="24"/>
          <w:szCs w:val="24"/>
        </w:rPr>
        <w:t xml:space="preserve"> on representative pages. Findings reflect the product state as of the report date.</w:t>
      </w:r>
    </w:p>
    <w:p w14:paraId="0B49BD57" w14:textId="77777777" w:rsidR="001461BA" w:rsidRDefault="001461BA">
      <w:pPr>
        <w:pStyle w:val="Heading2"/>
      </w:pPr>
      <w:bookmarkStart w:id="7" w:name="_heading=h.2jxsxqh" w:colFirst="0" w:colLast="0"/>
      <w:bookmarkStart w:id="8" w:name="_Toc187080573"/>
      <w:bookmarkEnd w:id="7"/>
    </w:p>
    <w:p w14:paraId="36D92E9B" w14:textId="26F179B7" w:rsidR="00311D62" w:rsidRDefault="00000000">
      <w:pPr>
        <w:pStyle w:val="Heading2"/>
      </w:pPr>
      <w:r>
        <w:lastRenderedPageBreak/>
        <w:t>Applicable Standards/Guidelines</w:t>
      </w:r>
      <w:bookmarkEnd w:id="8"/>
    </w:p>
    <w:p w14:paraId="44DDB5B1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556056FC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89028C9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1D796690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2657BBDE" w14:textId="77777777" w:rsidTr="00BF442D">
        <w:tc>
          <w:tcPr>
            <w:tcW w:w="7785" w:type="dxa"/>
          </w:tcPr>
          <w:p w14:paraId="6BF5F5FC" w14:textId="77777777" w:rsidR="00311D62" w:rsidRDefault="00311D62">
            <w:pPr>
              <w:spacing w:after="0"/>
              <w:rPr>
                <w:b/>
              </w:rPr>
            </w:pPr>
            <w:hyperlink r:id="rId12">
              <w:r>
                <w:rPr>
                  <w:color w:val="0000FF"/>
                  <w:u w:val="single"/>
                </w:rPr>
                <w:t>Web Content Accessibility Guidelines 2.0</w:t>
              </w:r>
            </w:hyperlink>
          </w:p>
        </w:tc>
        <w:tc>
          <w:tcPr>
            <w:tcW w:w="4223" w:type="dxa"/>
          </w:tcPr>
          <w:p w14:paraId="55EAA8BA" w14:textId="77777777" w:rsidR="007F283C" w:rsidRDefault="00000000">
            <w:r>
              <w:t>Level A (Yes)</w:t>
            </w:r>
            <w:r>
              <w:br/>
              <w:t>Level AA (Yes)</w:t>
            </w:r>
            <w:r>
              <w:br/>
              <w:t>Level AAA (No)</w:t>
            </w:r>
          </w:p>
        </w:tc>
      </w:tr>
      <w:tr w:rsidR="00311D62" w14:paraId="0679DBA6" w14:textId="77777777" w:rsidTr="00BF442D">
        <w:tc>
          <w:tcPr>
            <w:tcW w:w="7785" w:type="dxa"/>
          </w:tcPr>
          <w:p w14:paraId="0ECEF464" w14:textId="77777777" w:rsidR="00311D62" w:rsidRDefault="00311D62">
            <w:pPr>
              <w:spacing w:after="0" w:line="240" w:lineRule="auto"/>
              <w:rPr>
                <w:color w:val="000000"/>
              </w:rPr>
            </w:pPr>
            <w:hyperlink r:id="rId13">
              <w:r>
                <w:rPr>
                  <w:color w:val="0000FF"/>
                  <w:u w:val="single"/>
                </w:rPr>
                <w:t>Web Content Accessibility Guidelines 2.1</w:t>
              </w:r>
            </w:hyperlink>
          </w:p>
        </w:tc>
        <w:tc>
          <w:tcPr>
            <w:tcW w:w="4223" w:type="dxa"/>
          </w:tcPr>
          <w:p w14:paraId="34825168" w14:textId="77777777" w:rsidR="007F283C" w:rsidRDefault="00000000">
            <w:r>
              <w:t>Level A (Yes)</w:t>
            </w:r>
            <w:r>
              <w:br/>
              <w:t>Level AA (Yes)</w:t>
            </w:r>
            <w:r>
              <w:br/>
              <w:t>Level AAA (No)</w:t>
            </w:r>
          </w:p>
        </w:tc>
      </w:tr>
      <w:tr w:rsidR="00311D62" w14:paraId="4B17B012" w14:textId="77777777" w:rsidTr="00BF442D">
        <w:tc>
          <w:tcPr>
            <w:tcW w:w="7785" w:type="dxa"/>
          </w:tcPr>
          <w:p w14:paraId="0BEC331E" w14:textId="77777777" w:rsidR="00311D62" w:rsidRDefault="00311D62">
            <w:pPr>
              <w:spacing w:after="0" w:line="240" w:lineRule="auto"/>
            </w:pPr>
            <w:hyperlink r:id="rId14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7F71C822" w14:textId="77777777" w:rsidR="007F283C" w:rsidRDefault="00000000">
            <w:r>
              <w:t>Level A (Yes)</w:t>
            </w:r>
            <w:r>
              <w:br/>
              <w:t>Level AA (Yes)</w:t>
            </w:r>
            <w:r>
              <w:br/>
              <w:t>Level AAA (No)</w:t>
            </w:r>
          </w:p>
        </w:tc>
      </w:tr>
    </w:tbl>
    <w:p w14:paraId="66CA75C8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t>Terms</w:t>
      </w:r>
      <w:bookmarkEnd w:id="12"/>
    </w:p>
    <w:p w14:paraId="0015724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51CE6BA8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7704DFA6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1104E60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3FA7F95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3BFD1819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77924DEC" w14:textId="77777777" w:rsidR="00311D62" w:rsidRDefault="00311D62"/>
    <w:p w14:paraId="42C44494" w14:textId="01BD5BF0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lastRenderedPageBreak/>
        <w:t>WCAG 2.</w:t>
      </w:r>
      <w:r w:rsidR="001461BA">
        <w:t>2</w:t>
      </w:r>
      <w:r>
        <w:t xml:space="preserve"> Report</w:t>
      </w:r>
      <w:bookmarkEnd w:id="14"/>
    </w:p>
    <w:p w14:paraId="364628FF" w14:textId="3D1C0DFD" w:rsidR="00B84D7E" w:rsidRPr="00B84D7E" w:rsidRDefault="00000000">
      <w:pPr>
        <w:spacing w:after="0"/>
        <w:rPr>
          <w:rFonts w:ascii="Arial" w:hAnsi="Arial" w:cs="Arial"/>
          <w:sz w:val="24"/>
          <w:szCs w:val="24"/>
        </w:rPr>
      </w:pPr>
      <w:r w:rsidRPr="001461BA">
        <w:rPr>
          <w:rFonts w:ascii="Arial" w:hAnsi="Arial" w:cs="Arial"/>
          <w:sz w:val="24"/>
          <w:szCs w:val="24"/>
        </w:rPr>
        <w:t xml:space="preserve">Remediation summary: </w:t>
      </w:r>
      <w:r w:rsidR="00B84D7E" w:rsidRPr="00B84D7E">
        <w:rPr>
          <w:rFonts w:ascii="Arial" w:hAnsi="Arial" w:cs="Arial"/>
          <w:sz w:val="24"/>
          <w:szCs w:val="24"/>
        </w:rPr>
        <w:t>W2C has completed a first wave of targeted accessibility remediation across the core application, covering navigation, forms, and interactive controls used in the primary student visit workflows.</w:t>
      </w:r>
    </w:p>
    <w:p w14:paraId="17D9510E" w14:textId="77777777" w:rsidR="00B84D7E" w:rsidRPr="00B84D7E" w:rsidRDefault="00B84D7E">
      <w:pPr>
        <w:spacing w:after="0"/>
        <w:rPr>
          <w:rFonts w:ascii="Arial" w:hAnsi="Arial" w:cs="Arial"/>
          <w:sz w:val="24"/>
          <w:szCs w:val="24"/>
        </w:rPr>
      </w:pPr>
    </w:p>
    <w:p w14:paraId="7E87C68A" w14:textId="54BED4CB" w:rsidR="007F283C" w:rsidRPr="001461BA" w:rsidRDefault="00000000">
      <w:pPr>
        <w:spacing w:after="0"/>
        <w:rPr>
          <w:rFonts w:ascii="Arial" w:hAnsi="Arial" w:cs="Arial"/>
          <w:sz w:val="24"/>
          <w:szCs w:val="24"/>
        </w:rPr>
      </w:pPr>
      <w:r w:rsidRPr="001461BA">
        <w:rPr>
          <w:rFonts w:ascii="Arial" w:hAnsi="Arial" w:cs="Arial"/>
          <w:sz w:val="24"/>
          <w:szCs w:val="24"/>
        </w:rPr>
        <w:t xml:space="preserve">Since the October 2023 VPAT, W2C has implemented skip links and main landmarks in primary application shells; dynamic page titles in dashboard, school_dashboard, profile, and selected public layouts; visible focus indicators; keyboard and ARIA improvements for menus, dropdowns, collapses, modals, chat, guide lists, and scheduling controls; additional form labels and accessible names for generated controls; public profile and guide-list heading/contrast updates; and live-region/status-message improvements. </w:t>
      </w:r>
      <w:r w:rsidR="004B719D" w:rsidRPr="004B719D">
        <w:rPr>
          <w:rFonts w:ascii="Arial" w:hAnsi="Arial" w:cs="Arial"/>
          <w:sz w:val="24"/>
          <w:szCs w:val="24"/>
        </w:rPr>
        <w:t>Areas requiring additional review include complex scheduling and calendar interactions, third-party plugin controls (e.g., date pickers, rich-text inputs), and institution-specific layout customizations that are not part of the standard W2C shell.</w:t>
      </w:r>
    </w:p>
    <w:p w14:paraId="39D8A819" w14:textId="5CA661C8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1461BA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15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47B5AC9C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1FABBB3C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1A3AA91E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6A90976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57769FD7" w14:textId="77777777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CDEE0EE" w14:textId="77777777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0D6804E6" w14:textId="77777777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514C8C9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C94C5" w14:textId="77777777" w:rsidR="00311D62" w:rsidRDefault="00311D62">
            <w:pPr>
              <w:spacing w:after="0" w:line="240" w:lineRule="auto"/>
            </w:pPr>
            <w:hyperlink r:id="rId16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4214F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EA214" w14:textId="5913A5F4" w:rsidR="007F283C" w:rsidRDefault="00000000">
            <w:r>
              <w:t xml:space="preserve">Web: Most product-controlled non-text content has text alternatives. </w:t>
            </w:r>
            <w:r w:rsidR="004B719D">
              <w:t>June 2026</w:t>
            </w:r>
            <w:r>
              <w:t xml:space="preserve"> remediation added or improved accessible names for guide/profile images, icon-only controls, assignment controls, chat controls, and other generated controls.</w:t>
            </w:r>
          </w:p>
        </w:tc>
      </w:tr>
      <w:tr w:rsidR="00311D62" w14:paraId="05F2049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A66F5" w14:textId="77777777" w:rsidR="00311D62" w:rsidRDefault="00311D62">
            <w:pPr>
              <w:spacing w:after="0" w:line="240" w:lineRule="auto"/>
            </w:pPr>
            <w:hyperlink r:id="rId17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C8047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1CAE9" w14:textId="77777777" w:rsidR="007F283C" w:rsidRDefault="00000000">
            <w:r>
              <w:t>Web: The product does not rely on prerecorded audio-only or video-only media for core workflows.</w:t>
            </w:r>
          </w:p>
        </w:tc>
      </w:tr>
      <w:tr w:rsidR="00311D62" w14:paraId="5EB4EF7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67F3D" w14:textId="77777777" w:rsidR="00311D62" w:rsidRDefault="00311D62">
            <w:pPr>
              <w:spacing w:after="0" w:line="240" w:lineRule="auto"/>
            </w:pPr>
            <w:hyperlink r:id="rId18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C24B4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91846" w14:textId="77777777" w:rsidR="007F283C" w:rsidRDefault="00000000">
            <w:r>
              <w:t>Web: The product does not provide synchronized prerecorded media as part of core product functionality. Customer-supplied or third-party embedded media should be captioned by the content owner.</w:t>
            </w:r>
          </w:p>
        </w:tc>
      </w:tr>
      <w:tr w:rsidR="00311D62" w14:paraId="5405D49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4D292" w14:textId="77777777" w:rsidR="00311D62" w:rsidRDefault="00311D62">
            <w:pPr>
              <w:spacing w:after="0" w:line="240" w:lineRule="auto"/>
            </w:pPr>
            <w:hyperlink r:id="rId19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F1968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E99F9" w14:textId="77777777" w:rsidR="007F283C" w:rsidRDefault="00000000">
            <w:r>
              <w:t>Web: The product does not rely on prerecorded video content for core workflows. Customer-supplied embedded video content should be reviewed separately.</w:t>
            </w:r>
          </w:p>
        </w:tc>
      </w:tr>
      <w:tr w:rsidR="00311D62" w14:paraId="16384C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8F3A0" w14:textId="77777777" w:rsidR="00311D62" w:rsidRDefault="00311D62">
            <w:pPr>
              <w:spacing w:after="0" w:line="240" w:lineRule="auto"/>
            </w:pPr>
            <w:hyperlink r:id="rId20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7345E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0BB8F" w14:textId="77777777" w:rsidR="007F283C" w:rsidRDefault="00000000">
            <w:r>
              <w:t>Web: Recent updates added main landmarks, heading improvements, associated labels, table/control labeling, live-region semantics, and better guide-card heading structure across representative dashboard, school_dashboard, public guide, and profile pages. Some legacy/copied school layouts and complex third-party widgets remain under review.</w:t>
            </w:r>
          </w:p>
        </w:tc>
      </w:tr>
      <w:tr w:rsidR="00311D62" w14:paraId="269ACEB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4EF2A" w14:textId="77777777" w:rsidR="00311D62" w:rsidRDefault="00311D62">
            <w:pPr>
              <w:spacing w:after="0" w:line="240" w:lineRule="auto"/>
            </w:pPr>
            <w:hyperlink r:id="rId21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7E570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9E8F5" w14:textId="77777777" w:rsidR="007F283C" w:rsidRDefault="00000000">
            <w:r>
              <w:t>Web: Representative remediated pages present content in a meaningful sequence, including dashboard shells, public profiles, guide lists, and selected school layouts. Some legacy pages and copied school microsite shells still require full sequence review.</w:t>
            </w:r>
          </w:p>
        </w:tc>
      </w:tr>
      <w:tr w:rsidR="00311D62" w14:paraId="3A2CAC3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9999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2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66F3A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5EC72" w14:textId="77777777" w:rsidR="007F283C" w:rsidRDefault="00000000">
            <w:r>
              <w:t>Web: Instructions do not rely solely on shape, color, size, visual location, orientation, or sound.</w:t>
            </w:r>
          </w:p>
        </w:tc>
      </w:tr>
      <w:tr w:rsidR="00311D62" w14:paraId="0E7E359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80C9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3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8607D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A6E82" w14:textId="77777777" w:rsidR="007F283C" w:rsidRDefault="00000000">
            <w:r>
              <w:t>Web: Color is not intended to be the sole means of conveying information. Recent work improved focus and status cues with non-color semantics where applicable.</w:t>
            </w:r>
          </w:p>
        </w:tc>
      </w:tr>
      <w:tr w:rsidR="00311D62" w14:paraId="59F1FBA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9A1F7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4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7539A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F10BD" w14:textId="77777777" w:rsidR="007F283C" w:rsidRDefault="00000000">
            <w:r>
              <w:t>Web: The product does not play audio automatically.</w:t>
            </w:r>
          </w:p>
        </w:tc>
      </w:tr>
      <w:tr w:rsidR="00311D62" w14:paraId="7291B22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0ED9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5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7C094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3B7DF" w14:textId="49ADD3F5" w:rsidR="007F283C" w:rsidRDefault="00000000">
            <w:r>
              <w:t xml:space="preserve">Web: </w:t>
            </w:r>
            <w:r w:rsidR="004B719D">
              <w:t>June 2026</w:t>
            </w:r>
            <w:r>
              <w:t xml:space="preserve"> remediation improved keyboard access for account menus, dropdowns, collapses, dashboard navigation, conversation controls, schedule assignment controls, public guide/profile controls, and generated plugin controls. Some complex scheduling/calendar interactions and </w:t>
            </w:r>
            <w:r w:rsidR="008F0341">
              <w:t xml:space="preserve">other </w:t>
            </w:r>
            <w:r>
              <w:t>components still require complete manual keyboard validation.</w:t>
            </w:r>
          </w:p>
        </w:tc>
      </w:tr>
      <w:tr w:rsidR="00311D62" w14:paraId="570F1B0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BD78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6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86F1E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BD59F" w14:textId="48A3AD1C" w:rsidR="007F283C" w:rsidRDefault="00000000">
            <w:r>
              <w:t>Web: No keyboard traps are known in remediated representative workflows.</w:t>
            </w:r>
          </w:p>
        </w:tc>
      </w:tr>
      <w:tr w:rsidR="00311D62" w14:paraId="225727E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D2639" w14:textId="77777777" w:rsidR="00311D62" w:rsidRDefault="00311D62">
            <w:pPr>
              <w:spacing w:after="0" w:line="240" w:lineRule="auto"/>
            </w:pPr>
            <w:hyperlink r:id="rId27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03F82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14029" w14:textId="77777777" w:rsidR="007F283C" w:rsidRDefault="00000000">
            <w:r>
              <w:t>Web: The product does not implement single-character keyboard shortcuts for core web workflows.</w:t>
            </w:r>
          </w:p>
        </w:tc>
      </w:tr>
      <w:tr w:rsidR="00311D62" w14:paraId="33AB92A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1CB6B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8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571D5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CC76E" w14:textId="77777777" w:rsidR="007F283C" w:rsidRDefault="00000000">
            <w:r>
              <w:t>Web: The product does not impose time limits that prevent completing core workflows.</w:t>
            </w:r>
          </w:p>
        </w:tc>
      </w:tr>
      <w:tr w:rsidR="00311D62" w14:paraId="3086105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56296" w14:textId="77777777" w:rsidR="00311D62" w:rsidRDefault="00311D62">
            <w:pPr>
              <w:spacing w:after="0" w:line="240" w:lineRule="auto"/>
            </w:pPr>
            <w:hyperlink r:id="rId29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3F97F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75149" w14:textId="77777777" w:rsidR="007F283C" w:rsidRDefault="00000000">
            <w:r>
              <w:t>Web: The product does not include moving, blinking, scrolling, or auto-updating content that cannot be paused, stopped, or hidden in core workflows.</w:t>
            </w:r>
          </w:p>
        </w:tc>
      </w:tr>
      <w:tr w:rsidR="00311D62" w14:paraId="7A57358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CF97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0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B6F13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0F6C1" w14:textId="77777777" w:rsidR="007F283C" w:rsidRDefault="00000000">
            <w:r>
              <w:t>Web: The product does not contain content that flashes more than three times per second.</w:t>
            </w:r>
          </w:p>
        </w:tc>
      </w:tr>
      <w:tr w:rsidR="00311D62" w14:paraId="6D5ED26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E9AEB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1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A1FD6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40EF6" w14:textId="77777777" w:rsidR="007F283C" w:rsidRDefault="00000000">
            <w:r>
              <w:t>Web: Skip links and main-content landmarks were added to dashboard, school_dashboard, application, subdomain, and selected priority school layouts. Some copied school-specific layouts still need similar treatment or should be treated as school-owned shell content.</w:t>
            </w:r>
          </w:p>
        </w:tc>
      </w:tr>
      <w:tr w:rsidR="00311D62" w14:paraId="000AA05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9930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2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95705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C2380" w14:textId="6B4AF83F" w:rsidR="007F283C" w:rsidRDefault="00000000">
            <w:r>
              <w:t>Web: Dashboard, school_dashboard, application, public profile, and selected public pages now use more descriptive dynamic titles.</w:t>
            </w:r>
          </w:p>
        </w:tc>
      </w:tr>
      <w:tr w:rsidR="00311D62" w14:paraId="0465636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533D2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3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1C472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A49FE" w14:textId="36228857" w:rsidR="007F283C" w:rsidRDefault="00000000">
            <w:r>
              <w:t xml:space="preserve">Web: Representative remediated pages have improved focus order and focus management </w:t>
            </w:r>
            <w:proofErr w:type="gramStart"/>
            <w:r>
              <w:t>in</w:t>
            </w:r>
            <w:proofErr w:type="gramEnd"/>
            <w:r>
              <w:t xml:space="preserve"> menus, modals, chat, dashboard navigation, and public profile flows.</w:t>
            </w:r>
          </w:p>
        </w:tc>
      </w:tr>
      <w:tr w:rsidR="00311D62" w14:paraId="26F572D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41162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4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BACB2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D2F8A" w14:textId="4293E7E6" w:rsidR="007F283C" w:rsidRDefault="00000000">
            <w:r>
              <w:t>Web: Recent work added accessible names for icon-only links/buttons and clarified public guide/profile links.</w:t>
            </w:r>
          </w:p>
        </w:tc>
      </w:tr>
      <w:tr w:rsidR="00311D62" w14:paraId="130F15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25973" w14:textId="77777777" w:rsidR="00311D62" w:rsidRDefault="00311D62">
            <w:pPr>
              <w:spacing w:after="0" w:line="240" w:lineRule="auto"/>
            </w:pPr>
            <w:hyperlink r:id="rId35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E59FB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EDDC7" w14:textId="77777777" w:rsidR="007F283C" w:rsidRDefault="00000000">
            <w:r>
              <w:t>Web: Core product workflows do not require multipoint or path-based gestures.</w:t>
            </w:r>
          </w:p>
        </w:tc>
      </w:tr>
      <w:tr w:rsidR="00311D62" w14:paraId="319F7F9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D33BF" w14:textId="77777777" w:rsidR="00311D62" w:rsidRDefault="00311D62">
            <w:pPr>
              <w:tabs>
                <w:tab w:val="left" w:pos="345"/>
              </w:tabs>
              <w:spacing w:after="0" w:line="240" w:lineRule="auto"/>
            </w:pPr>
            <w:hyperlink r:id="rId36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707A5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D15F0" w14:textId="77777777" w:rsidR="007F283C" w:rsidRDefault="00000000">
            <w:r>
              <w:t>Web: Core pointer interactions use standard clickable controls and do not depend on down-event completion.</w:t>
            </w:r>
          </w:p>
        </w:tc>
      </w:tr>
      <w:tr w:rsidR="00311D62" w14:paraId="66797D3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E90CE" w14:textId="77777777" w:rsidR="00311D62" w:rsidRDefault="00311D62">
            <w:pPr>
              <w:spacing w:after="0" w:line="240" w:lineRule="auto"/>
            </w:pPr>
            <w:hyperlink r:id="rId37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61D95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9A271" w14:textId="3F3428EA" w:rsidR="007F283C" w:rsidRDefault="00000000">
            <w:r>
              <w:t>Web: Visible-label controls remediated in the target areas generally have matching accessible names.</w:t>
            </w:r>
          </w:p>
        </w:tc>
      </w:tr>
      <w:tr w:rsidR="00311D62" w14:paraId="62A4DC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4F78D" w14:textId="77777777" w:rsidR="00311D62" w:rsidRDefault="00311D62">
            <w:pPr>
              <w:spacing w:after="0" w:line="240" w:lineRule="auto"/>
            </w:pPr>
            <w:hyperlink r:id="rId38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9B6E2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9F410" w14:textId="77777777" w:rsidR="007F283C" w:rsidRDefault="00000000">
            <w:r>
              <w:t>Web: The product does not require motion actuation for core workflows.</w:t>
            </w:r>
          </w:p>
        </w:tc>
      </w:tr>
      <w:tr w:rsidR="00311D62" w14:paraId="60B7119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1BC2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9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BA2D1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221CA" w14:textId="0F45FD9B" w:rsidR="007F283C" w:rsidRDefault="00000000">
            <w:r>
              <w:t>Web: Primary layouts now identify page language where remediated, including subdomain profile pages.</w:t>
            </w:r>
          </w:p>
        </w:tc>
      </w:tr>
      <w:tr w:rsidR="00311D62" w14:paraId="1095D1D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A5ABE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0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80E27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3D3EB" w14:textId="77777777" w:rsidR="007F283C" w:rsidRDefault="00000000">
            <w:r>
              <w:t>Web: Receiving focus does not initiate unexpected changes of context in remediated workflows.</w:t>
            </w:r>
          </w:p>
        </w:tc>
      </w:tr>
      <w:tr w:rsidR="00311D62" w14:paraId="744D24F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FD50F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1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D83E1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92A00" w14:textId="77777777" w:rsidR="007F283C" w:rsidRDefault="00000000">
            <w:r>
              <w:t>Web: Changing input values does not initiate unexpected changes of context without user action in core workflows.</w:t>
            </w:r>
          </w:p>
        </w:tc>
      </w:tr>
      <w:tr w:rsidR="00311D62" w14:paraId="50822D3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08900" w14:textId="77777777" w:rsidR="00311D62" w:rsidRDefault="00311D62">
            <w:pPr>
              <w:spacing w:after="0" w:line="240" w:lineRule="auto"/>
            </w:pPr>
            <w:hyperlink r:id="rId42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49A59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1F789" w14:textId="3A0B8437" w:rsidR="007F283C" w:rsidRDefault="00000000">
            <w:r>
              <w:t>Web: Help and support entry points are generally consistent in the main application and dashboard shells.</w:t>
            </w:r>
          </w:p>
        </w:tc>
      </w:tr>
      <w:tr w:rsidR="00311D62" w14:paraId="7857822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E81B6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3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2E2F5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9A18D" w14:textId="77777777" w:rsidR="007F283C" w:rsidRDefault="00000000">
            <w:r>
              <w:t>Web: Forms identify many errors and validation states. Recent work added labels and live-region support in target areas, but complete error-identification coverage for all legacy forms requires further testing.</w:t>
            </w:r>
          </w:p>
        </w:tc>
      </w:tr>
      <w:tr w:rsidR="00311D62" w14:paraId="0823C07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9DE06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4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778C0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03F27" w14:textId="0A59E860" w:rsidR="007F283C" w:rsidRDefault="00000000">
            <w:r>
              <w:t xml:space="preserve">Web: </w:t>
            </w:r>
            <w:r w:rsidR="004B719D">
              <w:t>June 2026</w:t>
            </w:r>
            <w:r>
              <w:t xml:space="preserve"> remediation added labels and accessible names for dashboard, school_dashboard, after-signup, generated Chosen/token inputs, public </w:t>
            </w:r>
            <w:r>
              <w:lastRenderedPageBreak/>
              <w:t>guide/profile forms, and scheduling controls. Some older or school-specific forms still require validation.</w:t>
            </w:r>
          </w:p>
        </w:tc>
      </w:tr>
      <w:tr w:rsidR="00311D62" w14:paraId="6F49058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B7476" w14:textId="77777777" w:rsidR="00311D62" w:rsidRDefault="00311D62">
            <w:pPr>
              <w:spacing w:after="0" w:line="240" w:lineRule="auto"/>
            </w:pPr>
            <w:hyperlink r:id="rId45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FCDE7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AD423" w14:textId="77777777" w:rsidR="007F283C" w:rsidRDefault="00000000">
            <w:r>
              <w:t>Web: The product generally avoids unnecessary repeated entry in core visit and dashboard workflows, but all multi-step and custom registration flows need manual review against WCAG 2.2.</w:t>
            </w:r>
          </w:p>
        </w:tc>
      </w:tr>
      <w:tr w:rsidR="00311D62" w14:paraId="5BAE9A1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6CCF6" w14:textId="77777777" w:rsidR="00311D62" w:rsidRDefault="00311D62">
            <w:pPr>
              <w:spacing w:after="0" w:line="240" w:lineRule="auto"/>
            </w:pPr>
            <w:hyperlink r:id="rId46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5D1D203" w14:textId="77777777" w:rsidR="00311D62" w:rsidRDefault="00000000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5D726BFE" w14:textId="77777777" w:rsidR="00311D62" w:rsidRDefault="00000000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5E43D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1C064" w14:textId="77777777" w:rsidR="007F283C" w:rsidRDefault="00000000">
            <w:r>
              <w:t>Web: For WCAG 2.0 and 2.1, representative remediated pages use valid names, IDs, and structures after targeted duplicate-ID and ARIA fixes. This criterion is obsolete and removed in WCAG 2.2.</w:t>
            </w:r>
          </w:p>
        </w:tc>
      </w:tr>
      <w:tr w:rsidR="00311D62" w14:paraId="73D3F3F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93A91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7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8B5F2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90CFB" w14:textId="4DA47E96" w:rsidR="007F283C" w:rsidRDefault="00000000">
            <w:r>
              <w:t xml:space="preserve">Web: </w:t>
            </w:r>
            <w:r w:rsidR="004B719D">
              <w:t>June 2026</w:t>
            </w:r>
            <w:r>
              <w:t xml:space="preserve"> remediation improved name, role, and state for dropdowns, dashboard navigation, disclosure/collapse controls, chat controls, public profile modals, guide list controls, and generated form controls. Some legacy widgets, copied school shell components, and third-party controls still require validation.</w:t>
            </w:r>
          </w:p>
        </w:tc>
      </w:tr>
    </w:tbl>
    <w:p w14:paraId="25442606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42738A6C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65922DB2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7DB901F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3EFE50D" w14:textId="77777777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1532DFF8" w14:textId="77777777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BC6E211" w14:textId="77777777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2CE4B83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34EF52" w14:textId="77777777" w:rsidR="00311D62" w:rsidRDefault="00311D62">
            <w:pPr>
              <w:spacing w:after="0" w:line="240" w:lineRule="auto"/>
            </w:pPr>
            <w:hyperlink r:id="rId48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CDF295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E01725" w14:textId="77777777" w:rsidR="007F283C" w:rsidRDefault="00000000">
            <w:r>
              <w:t>Web: The product does not provide live audio content as part of core workflows.</w:t>
            </w:r>
          </w:p>
        </w:tc>
      </w:tr>
      <w:tr w:rsidR="00311D62" w14:paraId="719765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7AE9CB" w14:textId="77777777" w:rsidR="00311D62" w:rsidRDefault="00311D62">
            <w:pPr>
              <w:spacing w:after="0" w:line="240" w:lineRule="auto"/>
            </w:pPr>
            <w:hyperlink r:id="rId49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680136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03671B" w14:textId="77777777" w:rsidR="007F283C" w:rsidRDefault="00000000">
            <w:r>
              <w:t>Web: The product does not rely on prerecorded video for core workflows. Customer-supplied embedded videos should be reviewed separately.</w:t>
            </w:r>
          </w:p>
        </w:tc>
      </w:tr>
      <w:tr w:rsidR="00311D62" w14:paraId="75FB7F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229DC4" w14:textId="77777777" w:rsidR="00311D62" w:rsidRDefault="00311D62">
            <w:pPr>
              <w:spacing w:after="0" w:line="240" w:lineRule="auto"/>
            </w:pPr>
            <w:hyperlink r:id="rId50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0B3E98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6D379E" w14:textId="77777777" w:rsidR="007F283C" w:rsidRDefault="00000000">
            <w:r>
              <w:t>Web: Core web workflows are not restricted to a single display orientation.</w:t>
            </w:r>
          </w:p>
        </w:tc>
      </w:tr>
      <w:tr w:rsidR="00311D62" w14:paraId="5391E43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58B47D" w14:textId="77777777" w:rsidR="00311D62" w:rsidRDefault="00311D62">
            <w:pPr>
              <w:spacing w:after="0" w:line="240" w:lineRule="auto"/>
            </w:pPr>
            <w:hyperlink r:id="rId51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10F3B5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62277E" w14:textId="2464D5F4" w:rsidR="007F283C" w:rsidRDefault="00000000">
            <w:r>
              <w:t>Web: Many standard form inputs expose appropriate type or purpose.</w:t>
            </w:r>
          </w:p>
        </w:tc>
      </w:tr>
      <w:tr w:rsidR="00311D62" w14:paraId="08C4025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ED01D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2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6CC2F1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F5A9D" w14:textId="3E7B1070" w:rsidR="007F283C" w:rsidRDefault="00000000">
            <w:r>
              <w:t xml:space="preserve">Web: </w:t>
            </w:r>
            <w:r w:rsidR="004B719D">
              <w:t>June 2026</w:t>
            </w:r>
            <w:r>
              <w:t xml:space="preserve"> remediation improved dashboard link/button contrast, guide-card text contrast, profile link colors, and public footer contrast.</w:t>
            </w:r>
          </w:p>
        </w:tc>
      </w:tr>
      <w:tr w:rsidR="00311D62" w14:paraId="3F25EB0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99A9A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3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0D54EA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7F5D29" w14:textId="77777777" w:rsidR="007F283C" w:rsidRDefault="00000000">
            <w:r>
              <w:t>Web: Most remediated pages support browser zoom and text resizing. Some legacy dashboard tables, copied school layouts, and dense scheduling views require additional 200% zoom testing.</w:t>
            </w:r>
          </w:p>
        </w:tc>
      </w:tr>
      <w:tr w:rsidR="00311D62" w14:paraId="08F541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B62C0F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4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C4FDFC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5091C7" w14:textId="77777777" w:rsidR="007F283C" w:rsidRDefault="00000000">
            <w:r>
              <w:t>Web: Images of text are not used as the primary means of presenting product-controlled information. Some school logos or customer-provided assets are decorative/branding and should be reviewed separately when meaningful.</w:t>
            </w:r>
          </w:p>
        </w:tc>
      </w:tr>
      <w:tr w:rsidR="00311D62" w14:paraId="0C9ACC7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F106FC" w14:textId="77777777" w:rsidR="00311D62" w:rsidRDefault="00311D62">
            <w:pPr>
              <w:spacing w:after="0" w:line="240" w:lineRule="auto"/>
            </w:pPr>
            <w:hyperlink r:id="rId55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A5D25C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3BA9C" w14:textId="77777777" w:rsidR="007F283C" w:rsidRDefault="00000000">
            <w:r>
              <w:t>Web: Representative remediated pages have improved responsive behavior and main-content structure. Some complex tables, calendars, and copied school layouts require additional reflow testing at 320 CSS pixels and 400% zoom.</w:t>
            </w:r>
          </w:p>
        </w:tc>
      </w:tr>
      <w:tr w:rsidR="00311D62" w14:paraId="463D234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A1AF65" w14:textId="77777777" w:rsidR="00311D62" w:rsidRDefault="00311D62">
            <w:pPr>
              <w:spacing w:after="0" w:line="240" w:lineRule="auto"/>
            </w:pPr>
            <w:hyperlink r:id="rId56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D26CD7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641F5" w14:textId="77777777" w:rsidR="007F283C" w:rsidRDefault="00000000">
            <w:r>
              <w:t>Web: Recent updates improved visible focus indicators and non-text contrast for controls in dashboards, conversations, navigation, and public pages. Some legacy controls, calendar elements, and copied school shells require additional review.</w:t>
            </w:r>
          </w:p>
        </w:tc>
      </w:tr>
      <w:tr w:rsidR="00311D62" w14:paraId="5622050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7F3B60" w14:textId="77777777" w:rsidR="00311D62" w:rsidRDefault="00311D62">
            <w:pPr>
              <w:spacing w:after="0" w:line="240" w:lineRule="auto"/>
            </w:pPr>
            <w:hyperlink r:id="rId57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15B0E2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2FB43B" w14:textId="77777777" w:rsidR="007F283C" w:rsidRDefault="00000000">
            <w:r>
              <w:t>Web: Most remediated text content tolerates common text spacing changes. Dense dashboards, tables, and copied school layouts require complete text-spacing validation.</w:t>
            </w:r>
          </w:p>
        </w:tc>
      </w:tr>
      <w:tr w:rsidR="00311D62" w14:paraId="662047C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272C2A" w14:textId="77777777" w:rsidR="00311D62" w:rsidRDefault="00311D62">
            <w:pPr>
              <w:spacing w:after="0" w:line="240" w:lineRule="auto"/>
            </w:pPr>
            <w:hyperlink r:id="rId58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D62C8F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7859F8" w14:textId="77777777" w:rsidR="007F283C" w:rsidRDefault="00000000">
            <w:r>
              <w:t>Web: Dropdowns and hover/focus content were improved in representative navigation and menu widgets. Some legacy hover-only school shell menus and third-party components require further review.</w:t>
            </w:r>
          </w:p>
        </w:tc>
      </w:tr>
      <w:tr w:rsidR="00311D62" w14:paraId="14046B5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6E581C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9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371A90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02F1D6" w14:textId="77777777" w:rsidR="007F283C" w:rsidRDefault="00000000">
            <w:r>
              <w:t>Web: Core pages can be reached through navigation, direct URLs, dashboards, and contextual links. Public microsite pages expose navigational routes appropriate to each school configuration.</w:t>
            </w:r>
          </w:p>
        </w:tc>
      </w:tr>
      <w:tr w:rsidR="00311D62" w14:paraId="0469CB1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5F4B2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0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D90436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838A9F" w14:textId="0499BC2C" w:rsidR="007F283C" w:rsidRDefault="00000000">
            <w:r>
              <w:t xml:space="preserve">Web: </w:t>
            </w:r>
            <w:r w:rsidR="004B719D">
              <w:t>June 2026</w:t>
            </w:r>
            <w:r>
              <w:t xml:space="preserve"> remediation improved headings and labels in dashboard, scheduling, public guide list, and profile pages. Some copied layouts and legacy views require heading-level cleanup and label validation.</w:t>
            </w:r>
          </w:p>
        </w:tc>
      </w:tr>
      <w:tr w:rsidR="00311D62" w14:paraId="6FCB474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A1A06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1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926D58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79CD72" w14:textId="04571E64" w:rsidR="007F283C" w:rsidRDefault="00000000">
            <w:r>
              <w:t>Web: Global and component focus-visible styles were added for dashboard, school_dashboard, Vue mounts, public pages, menus, buttons, and form controls.</w:t>
            </w:r>
          </w:p>
        </w:tc>
      </w:tr>
      <w:tr w:rsidR="00311D62" w14:paraId="1884686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7A9030" w14:textId="77777777" w:rsidR="00311D62" w:rsidRDefault="00311D62">
            <w:pPr>
              <w:spacing w:after="0" w:line="240" w:lineRule="auto"/>
            </w:pPr>
            <w:hyperlink r:id="rId62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FA6504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0233A7" w14:textId="77777777" w:rsidR="007F283C" w:rsidRDefault="00000000">
            <w:r>
              <w:t>Web: Recent layout and chat-position updates reduce focus/overlay obstruction on public profile pages. Sticky headers, chat, reCAPTCHA badges, and copied school layouts require additional WCAG 2.2 focus-not-obscured testing.</w:t>
            </w:r>
          </w:p>
        </w:tc>
      </w:tr>
      <w:tr w:rsidR="00311D62" w14:paraId="1ADC364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A63659" w14:textId="77777777" w:rsidR="00311D62" w:rsidRDefault="00311D62">
            <w:pPr>
              <w:spacing w:after="0" w:line="240" w:lineRule="auto"/>
            </w:pPr>
            <w:hyperlink r:id="rId63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7FC2A2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5A9392" w14:textId="77777777" w:rsidR="007F283C" w:rsidRDefault="00000000">
            <w:r>
              <w:t>Web: Some scheduling actions have button/list alternatives, and assignment controls were labeled. Drag-and-drop style scheduling and calendar interactions require further keyboard-alternative verification.</w:t>
            </w:r>
          </w:p>
        </w:tc>
      </w:tr>
      <w:tr w:rsidR="00311D62" w14:paraId="6F3252C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1A633D" w14:textId="77777777" w:rsidR="00311D62" w:rsidRDefault="00311D62">
            <w:pPr>
              <w:spacing w:after="0" w:line="240" w:lineRule="auto"/>
            </w:pPr>
            <w:hyperlink r:id="rId64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5DC5CB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79E425" w14:textId="77777777" w:rsidR="007F283C" w:rsidRDefault="00000000">
            <w:r>
              <w:t>Web: Most primary buttons and links in remediated areas meet or are close to target-size expectations. Dense dashboard controls, calendar controls, and copied school shell links require additional target-size testing.</w:t>
            </w:r>
          </w:p>
        </w:tc>
      </w:tr>
      <w:tr w:rsidR="00311D62" w14:paraId="7801F3C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9DA4DB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5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CA513B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9B1F06" w14:textId="77777777" w:rsidR="007F283C" w:rsidRDefault="00000000">
            <w:r>
              <w:t>Web: The product does not routinely include passages in multiple human languages as part of product-controlled UI. Customer-provided content should be marked up by content owners if language changes are meaningful.</w:t>
            </w:r>
          </w:p>
        </w:tc>
      </w:tr>
      <w:tr w:rsidR="00311D62" w14:paraId="710E4AB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F322BD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6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88A511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31797B" w14:textId="77777777" w:rsidR="007F283C" w:rsidRDefault="00000000">
            <w:r>
              <w:t>Web: Navigation is consistent across primary application and dashboard shells. Copied school layouts vary by institution and should be considered school-owned shell content or reviewed individually.</w:t>
            </w:r>
          </w:p>
        </w:tc>
      </w:tr>
      <w:tr w:rsidR="00311D62" w14:paraId="3A09840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54F897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7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D195D7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6E42E7" w14:textId="77777777" w:rsidR="007F283C" w:rsidRDefault="00000000">
            <w:r>
              <w:t xml:space="preserve">Web: Controls and icons are increasingly identified consistently across remediated dashboards, chat, </w:t>
            </w:r>
            <w:r>
              <w:lastRenderedPageBreak/>
              <w:t>scheduling, and public pages. Some legacy and school-specific controls require further review.</w:t>
            </w:r>
          </w:p>
        </w:tc>
      </w:tr>
      <w:tr w:rsidR="00311D62" w14:paraId="6CA8D25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1B51AC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8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18E563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24DFC1" w14:textId="77777777" w:rsidR="007F283C" w:rsidRDefault="00000000">
            <w:r>
              <w:t>Web: Validation and form guidance exist in many core workflows. Additional review is needed to ensure all custom registration, scheduling, and legacy forms provide specific error suggestions.</w:t>
            </w:r>
          </w:p>
        </w:tc>
      </w:tr>
      <w:tr w:rsidR="00311D62" w14:paraId="624A1C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995A26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9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242CDC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D9D194" w14:textId="77777777" w:rsidR="007F283C" w:rsidRDefault="00000000">
            <w:r>
              <w:t>Web: Core workflows allow review or correction for many data-entry actions. Additional validation is needed for all registration, scheduling, and administrative workflows that create or change stored data.</w:t>
            </w:r>
          </w:p>
        </w:tc>
      </w:tr>
      <w:tr w:rsidR="00311D62" w14:paraId="7A504A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442A7A" w14:textId="77777777" w:rsidR="00311D62" w:rsidRDefault="00311D62">
            <w:pPr>
              <w:spacing w:after="0" w:line="240" w:lineRule="auto"/>
            </w:pPr>
            <w:hyperlink r:id="rId70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1E729E" w14:textId="77777777" w:rsidR="007F283C" w:rsidRDefault="00000000"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20119B" w14:textId="77777777" w:rsidR="007F283C" w:rsidRDefault="00000000">
            <w:r>
              <w:t>Web: Authentication uses standard username/password style interactions and does not require cognitive function tests or transcription tasks beyond password entry.</w:t>
            </w:r>
          </w:p>
        </w:tc>
      </w:tr>
      <w:tr w:rsidR="00311D62" w14:paraId="606747D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58AF88" w14:textId="77777777" w:rsidR="00311D62" w:rsidRDefault="00311D62">
            <w:pPr>
              <w:spacing w:after="0" w:line="240" w:lineRule="auto"/>
            </w:pPr>
            <w:hyperlink r:id="rId71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52F176" w14:textId="77777777" w:rsidR="007F283C" w:rsidRDefault="00000000">
            <w:r>
              <w:t>Web: 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061BDA" w14:textId="1FC6D093" w:rsidR="007F283C" w:rsidRDefault="00000000">
            <w:r>
              <w:t xml:space="preserve">Web: </w:t>
            </w:r>
            <w:r w:rsidR="004B719D">
              <w:t>June 2026</w:t>
            </w:r>
            <w:r>
              <w:t xml:space="preserve"> remediation added or improved live regions for dashboard toasts, message/status areas, guide-list no-results messages, chat/reCAPTCHA region labeling, and dynamic scheduling responses. Some legacy dynamic updates still require screen-reader validation.</w:t>
            </w:r>
          </w:p>
        </w:tc>
      </w:tr>
    </w:tbl>
    <w:p w14:paraId="753B2405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29EF2676" w14:textId="77777777" w:rsidR="008F0341" w:rsidRDefault="008F0341">
      <w:pPr>
        <w:pStyle w:val="Heading2"/>
      </w:pPr>
      <w:bookmarkStart w:id="17" w:name="_heading=h.2bn6wsx" w:colFirst="0" w:colLast="0"/>
      <w:bookmarkStart w:id="18" w:name="_Toc187080576"/>
      <w:bookmarkEnd w:id="17"/>
    </w:p>
    <w:p w14:paraId="4FC157C6" w14:textId="77777777" w:rsidR="008F0341" w:rsidRDefault="008F0341">
      <w:pPr>
        <w:pStyle w:val="Heading2"/>
      </w:pPr>
    </w:p>
    <w:p w14:paraId="78E1C0C2" w14:textId="56A33F54" w:rsidR="00311D62" w:rsidRDefault="00000000">
      <w:pPr>
        <w:pStyle w:val="Heading2"/>
      </w:pPr>
      <w:r>
        <w:lastRenderedPageBreak/>
        <w:t>Legal Disclaimer</w:t>
      </w:r>
      <w:bookmarkEnd w:id="18"/>
    </w:p>
    <w:p w14:paraId="07ACD6BB" w14:textId="201425D8" w:rsidR="00311D62" w:rsidRPr="004B719D" w:rsidRDefault="004B719D" w:rsidP="004B719D">
      <w:pPr>
        <w:rPr>
          <w:rFonts w:ascii="Arial" w:eastAsia="Arial" w:hAnsi="Arial" w:cs="Arial"/>
        </w:rPr>
      </w:pPr>
      <w:r w:rsidRPr="004B719D">
        <w:rPr>
          <w:rFonts w:ascii="Arial" w:eastAsia="Arial" w:hAnsi="Arial" w:cs="Arial"/>
          <w:color w:val="000000"/>
          <w:sz w:val="24"/>
          <w:szCs w:val="24"/>
        </w:rPr>
        <w:t>This Accessibility Conformance Report is provided for informational purposes and reflects product behavior and remediation evidence available as of the report date. It is not a warranty of legal compliance; purchasers should validate against their required user flows, assistive technologies, and deployment configuration.</w:t>
      </w:r>
    </w:p>
    <w:sectPr w:rsidR="00311D62" w:rsidRPr="004B719D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53CC3" w14:textId="77777777" w:rsidR="00270CE7" w:rsidRDefault="00270CE7">
      <w:pPr>
        <w:spacing w:after="0" w:line="240" w:lineRule="auto"/>
      </w:pPr>
      <w:r>
        <w:separator/>
      </w:r>
    </w:p>
  </w:endnote>
  <w:endnote w:type="continuationSeparator" w:id="0">
    <w:p w14:paraId="544C8184" w14:textId="77777777" w:rsidR="00270CE7" w:rsidRDefault="00270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FD01A70-1D59-8747-AD71-1A413A8930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6AF519C-F88E-C446-8195-21E53796A9AB}"/>
    <w:embedBold r:id="rId3" w:fontKey="{4A770874-1940-0E4B-BAE0-1D1A2CCBAE50}"/>
    <w:embedItalic r:id="rId4" w:fontKey="{D50ECF05-DEE4-D440-BACC-2B5B5A0856A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85F39A6-72BF-E542-8315-5ACFE0B8804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7675A09-FC69-174E-B959-A3E158AA8119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C2C4D8B-35A7-9543-BF9E-A462129A2943}"/>
    <w:embedBold r:id="rId9" w:fontKey="{4604EF53-052E-614D-84A3-EF52D28FE7D0}"/>
    <w:embedBoldItalic r:id="rId10" w:fontKey="{E26014D1-B79F-8840-9C20-D465D6A133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33A6F820-ED2F-C14B-87B1-9E7DF1992361}"/>
    <w:embedBold r:id="rId12" w:fontKey="{BD40AD1D-B37E-5C45-9C0B-26A1A3E1911B}"/>
    <w:embedBoldItalic r:id="rId13" w:fontKey="{C5E90155-B806-7D4E-8677-CB93A83C4A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5ED27A5C-817F-4444-8234-047E2F3F0DDF}"/>
    <w:embedBold r:id="rId15" w:fontKey="{507FB500-10F2-7A4E-9E43-61B0483BCB29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3453DF0E-9790-6F49-B5D3-795E259CB6ED}"/>
    <w:embedBold r:id="rId18" w:fontKey="{F6899E30-0A2D-A445-A759-9015A11FD5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9" w:fontKey="{C4320539-6EB3-B840-9265-ED18EC68EE29}"/>
    <w:embedItalic r:id="rId20" w:fontKey="{4BCFB062-9286-8E4F-ABEA-3575E4C569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65D61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E2D45" w14:textId="777777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1B83E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0D6C1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68AB8347" w14:textId="777777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790C3" w14:textId="77777777" w:rsidR="00270CE7" w:rsidRDefault="00270CE7">
      <w:pPr>
        <w:spacing w:after="0" w:line="240" w:lineRule="auto"/>
      </w:pPr>
      <w:r>
        <w:separator/>
      </w:r>
    </w:p>
  </w:footnote>
  <w:footnote w:type="continuationSeparator" w:id="0">
    <w:p w14:paraId="7705681E" w14:textId="77777777" w:rsidR="00270CE7" w:rsidRDefault="00270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17102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76CA3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B04C8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1461BA"/>
    <w:rsid w:val="00270CE7"/>
    <w:rsid w:val="00311D62"/>
    <w:rsid w:val="00394117"/>
    <w:rsid w:val="004A186B"/>
    <w:rsid w:val="004B719D"/>
    <w:rsid w:val="004B71B1"/>
    <w:rsid w:val="00527645"/>
    <w:rsid w:val="005B4F53"/>
    <w:rsid w:val="00790889"/>
    <w:rsid w:val="007F283C"/>
    <w:rsid w:val="00852C64"/>
    <w:rsid w:val="00853A1E"/>
    <w:rsid w:val="008F0341"/>
    <w:rsid w:val="009D223F"/>
    <w:rsid w:val="00B84D7E"/>
    <w:rsid w:val="00BF442D"/>
    <w:rsid w:val="00C361B0"/>
    <w:rsid w:val="00D7515A"/>
    <w:rsid w:val="00E77E34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AA2A8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Spacing">
    <w:name w:val="No Spacing"/>
    <w:uiPriority w:val="1"/>
    <w:qFormat/>
    <w:rsid w:val="00B84D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3.org/TR/WCAG20/" TargetMode="External"/><Relationship Id="rId21" Type="http://schemas.openxmlformats.org/officeDocument/2006/relationships/hyperlink" Target="http://www.w3.org/TR/WCAG20/" TargetMode="External"/><Relationship Id="rId42" Type="http://schemas.openxmlformats.org/officeDocument/2006/relationships/hyperlink" Target="https://www.w3.org/TR/WCAG22/" TargetMode="External"/><Relationship Id="rId47" Type="http://schemas.openxmlformats.org/officeDocument/2006/relationships/hyperlink" Target="http://www.w3.org/TR/WCAG20/" TargetMode="External"/><Relationship Id="rId63" Type="http://schemas.openxmlformats.org/officeDocument/2006/relationships/hyperlink" Target="https://www.w3.org/TR/WCAG22/" TargetMode="External"/><Relationship Id="rId68" Type="http://schemas.openxmlformats.org/officeDocument/2006/relationships/hyperlink" Target="http://www.w3.org/TR/WCAG20/" TargetMode="External"/><Relationship Id="rId16" Type="http://schemas.openxmlformats.org/officeDocument/2006/relationships/hyperlink" Target="http://www.w3.org/TR/WCAG20/" TargetMode="External"/><Relationship Id="rId11" Type="http://schemas.openxmlformats.org/officeDocument/2006/relationships/endnotes" Target="endnotes.xml"/><Relationship Id="rId24" Type="http://schemas.openxmlformats.org/officeDocument/2006/relationships/hyperlink" Target="http://www.w3.org/TR/WCAG20/" TargetMode="External"/><Relationship Id="rId32" Type="http://schemas.openxmlformats.org/officeDocument/2006/relationships/hyperlink" Target="http://www.w3.org/TR/WCAG20/" TargetMode="External"/><Relationship Id="rId37" Type="http://schemas.openxmlformats.org/officeDocument/2006/relationships/hyperlink" Target="https://www.w3.org/TR/WCAG21/" TargetMode="External"/><Relationship Id="rId40" Type="http://schemas.openxmlformats.org/officeDocument/2006/relationships/hyperlink" Target="http://www.w3.org/TR/WCAG20/" TargetMode="External"/><Relationship Id="rId45" Type="http://schemas.openxmlformats.org/officeDocument/2006/relationships/hyperlink" Target="https://www.w3.org/TR/WCAG22/" TargetMode="External"/><Relationship Id="rId53" Type="http://schemas.openxmlformats.org/officeDocument/2006/relationships/hyperlink" Target="http://www.w3.org/TR/WCAG20/" TargetMode="External"/><Relationship Id="rId58" Type="http://schemas.openxmlformats.org/officeDocument/2006/relationships/hyperlink" Target="https://www.w3.org/TR/WCAG21/" TargetMode="External"/><Relationship Id="rId66" Type="http://schemas.openxmlformats.org/officeDocument/2006/relationships/hyperlink" Target="http://www.w3.org/TR/WCAG20/" TargetMode="External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hyperlink" Target="http://www.w3.org/TR/WCAG20/" TargetMode="External"/><Relationship Id="rId19" Type="http://schemas.openxmlformats.org/officeDocument/2006/relationships/hyperlink" Target="http://www.w3.org/TR/WCAG20/" TargetMode="External"/><Relationship Id="rId14" Type="http://schemas.openxmlformats.org/officeDocument/2006/relationships/hyperlink" Target="https://www.w3.org/TR/WCAG22/" TargetMode="External"/><Relationship Id="rId22" Type="http://schemas.openxmlformats.org/officeDocument/2006/relationships/hyperlink" Target="http://www.w3.org/TR/WCAG20/" TargetMode="External"/><Relationship Id="rId27" Type="http://schemas.openxmlformats.org/officeDocument/2006/relationships/hyperlink" Target="https://www.w3.org/TR/WCAG21/" TargetMode="External"/><Relationship Id="rId30" Type="http://schemas.openxmlformats.org/officeDocument/2006/relationships/hyperlink" Target="http://www.w3.org/TR/WCAG20/" TargetMode="External"/><Relationship Id="rId35" Type="http://schemas.openxmlformats.org/officeDocument/2006/relationships/hyperlink" Target="https://www.w3.org/TR/WCAG21/" TargetMode="External"/><Relationship Id="rId43" Type="http://schemas.openxmlformats.org/officeDocument/2006/relationships/hyperlink" Target="http://www.w3.org/TR/WCAG20/" TargetMode="External"/><Relationship Id="rId48" Type="http://schemas.openxmlformats.org/officeDocument/2006/relationships/hyperlink" Target="http://www.w3.org/TR/WCAG20/" TargetMode="External"/><Relationship Id="rId56" Type="http://schemas.openxmlformats.org/officeDocument/2006/relationships/hyperlink" Target="https://www.w3.org/TR/WCAG21/" TargetMode="External"/><Relationship Id="rId64" Type="http://schemas.openxmlformats.org/officeDocument/2006/relationships/hyperlink" Target="https://www.w3.org/TR/WCAG22/" TargetMode="External"/><Relationship Id="rId69" Type="http://schemas.openxmlformats.org/officeDocument/2006/relationships/hyperlink" Target="http://www.w3.org/TR/WCAG20/" TargetMode="External"/><Relationship Id="rId77" Type="http://schemas.openxmlformats.org/officeDocument/2006/relationships/footer" Target="footer3.xml"/><Relationship Id="rId8" Type="http://schemas.openxmlformats.org/officeDocument/2006/relationships/settings" Target="settings.xml"/><Relationship Id="rId51" Type="http://schemas.openxmlformats.org/officeDocument/2006/relationships/hyperlink" Target="https://www.w3.org/TR/WCAG21/" TargetMode="External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w3.org/TR/2008/REC-WCAG20-20081211" TargetMode="External"/><Relationship Id="rId17" Type="http://schemas.openxmlformats.org/officeDocument/2006/relationships/hyperlink" Target="http://www.w3.org/TR/WCAG20/" TargetMode="External"/><Relationship Id="rId25" Type="http://schemas.openxmlformats.org/officeDocument/2006/relationships/hyperlink" Target="http://www.w3.org/TR/WCAG20/" TargetMode="External"/><Relationship Id="rId33" Type="http://schemas.openxmlformats.org/officeDocument/2006/relationships/hyperlink" Target="http://www.w3.org/TR/WCAG20/" TargetMode="External"/><Relationship Id="rId38" Type="http://schemas.openxmlformats.org/officeDocument/2006/relationships/hyperlink" Target="https://www.w3.org/TR/WCAG21/" TargetMode="External"/><Relationship Id="rId46" Type="http://schemas.openxmlformats.org/officeDocument/2006/relationships/hyperlink" Target="http://www.w3.org/TR/WCAG20/" TargetMode="External"/><Relationship Id="rId59" Type="http://schemas.openxmlformats.org/officeDocument/2006/relationships/hyperlink" Target="http://www.w3.org/TR/WCAG20/" TargetMode="External"/><Relationship Id="rId67" Type="http://schemas.openxmlformats.org/officeDocument/2006/relationships/hyperlink" Target="http://www.w3.org/TR/WCAG20/" TargetMode="External"/><Relationship Id="rId20" Type="http://schemas.openxmlformats.org/officeDocument/2006/relationships/hyperlink" Target="http://www.w3.org/TR/WCAG20/" TargetMode="External"/><Relationship Id="rId41" Type="http://schemas.openxmlformats.org/officeDocument/2006/relationships/hyperlink" Target="http://www.w3.org/TR/WCAG20/" TargetMode="External"/><Relationship Id="rId54" Type="http://schemas.openxmlformats.org/officeDocument/2006/relationships/hyperlink" Target="http://www.w3.org/TR/WCAG20/" TargetMode="External"/><Relationship Id="rId62" Type="http://schemas.openxmlformats.org/officeDocument/2006/relationships/hyperlink" Target="https://www.w3.org/TR/WCAG22/" TargetMode="External"/><Relationship Id="rId70" Type="http://schemas.openxmlformats.org/officeDocument/2006/relationships/hyperlink" Target="https://www.w3.org/TR/WCAG22/" TargetMode="Externa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www.w3.org/TR/WCAG20/" TargetMode="External"/><Relationship Id="rId23" Type="http://schemas.openxmlformats.org/officeDocument/2006/relationships/hyperlink" Target="http://www.w3.org/TR/WCAG20/" TargetMode="External"/><Relationship Id="rId28" Type="http://schemas.openxmlformats.org/officeDocument/2006/relationships/hyperlink" Target="http://www.w3.org/TR/WCAG20/" TargetMode="External"/><Relationship Id="rId36" Type="http://schemas.openxmlformats.org/officeDocument/2006/relationships/hyperlink" Target="https://www.w3.org/TR/WCAG21/" TargetMode="External"/><Relationship Id="rId49" Type="http://schemas.openxmlformats.org/officeDocument/2006/relationships/hyperlink" Target="http://www.w3.org/TR/WCAG20/" TargetMode="External"/><Relationship Id="rId57" Type="http://schemas.openxmlformats.org/officeDocument/2006/relationships/hyperlink" Target="https://www.w3.org/TR/WCAG21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www.w3.org/TR/WCAG20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://www.w3.org/TR/WCAG20/" TargetMode="External"/><Relationship Id="rId60" Type="http://schemas.openxmlformats.org/officeDocument/2006/relationships/hyperlink" Target="http://www.w3.org/TR/WCAG20/" TargetMode="External"/><Relationship Id="rId65" Type="http://schemas.openxmlformats.org/officeDocument/2006/relationships/hyperlink" Target="http://www.w3.org/TR/WCAG20/" TargetMode="External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www.w3.org/TR/WCAG21" TargetMode="External"/><Relationship Id="rId18" Type="http://schemas.openxmlformats.org/officeDocument/2006/relationships/hyperlink" Target="http://www.w3.org/TR/WCAG20/" TargetMode="External"/><Relationship Id="rId39" Type="http://schemas.openxmlformats.org/officeDocument/2006/relationships/hyperlink" Target="http://www.w3.org/TR/WCAG20/" TargetMode="External"/><Relationship Id="rId34" Type="http://schemas.openxmlformats.org/officeDocument/2006/relationships/hyperlink" Target="http://www.w3.org/TR/WCAG20/" TargetMode="External"/><Relationship Id="rId50" Type="http://schemas.openxmlformats.org/officeDocument/2006/relationships/hyperlink" Target="https://www.w3.org/TR/WCAG21/" TargetMode="External"/><Relationship Id="rId55" Type="http://schemas.openxmlformats.org/officeDocument/2006/relationships/hyperlink" Target="https://www.w3.org/TR/WCAG21/" TargetMode="External"/><Relationship Id="rId76" Type="http://schemas.openxmlformats.org/officeDocument/2006/relationships/header" Target="header3.xml"/><Relationship Id="rId7" Type="http://schemas.openxmlformats.org/officeDocument/2006/relationships/styles" Target="styles.xml"/><Relationship Id="rId71" Type="http://schemas.openxmlformats.org/officeDocument/2006/relationships/hyperlink" Target="https://www.w3.org/TR/WCAG21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w3.org/TR/WCAG20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3250</Words>
  <Characters>18525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GCC, WTC365</cp:lastModifiedBy>
  <cp:revision>3</cp:revision>
  <dcterms:created xsi:type="dcterms:W3CDTF">2026-06-09T19:52:00Z</dcterms:created>
  <dcterms:modified xsi:type="dcterms:W3CDTF">2026-06-09T20:08:00Z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